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E4" w:rsidRDefault="00BD487A" w:rsidP="00B95E75">
      <w:pPr>
        <w:spacing w:line="380" w:lineRule="exact"/>
        <w:jc w:val="left"/>
        <w:rPr>
          <w:rFonts w:ascii="宋体"/>
          <w:kern w:val="0"/>
          <w:sz w:val="24"/>
          <w:szCs w:val="24"/>
        </w:rPr>
      </w:pPr>
      <w:bookmarkStart w:id="0" w:name="_Hlk65049953"/>
      <w:r>
        <w:rPr>
          <w:rFonts w:ascii="宋体" w:hAnsi="宋体" w:hint="eastAsia"/>
          <w:b/>
          <w:sz w:val="32"/>
          <w:szCs w:val="32"/>
        </w:rPr>
        <w:t xml:space="preserve">附件1： </w:t>
      </w:r>
      <w:r>
        <w:rPr>
          <w:rFonts w:ascii="宋体" w:hAnsi="宋体"/>
          <w:b/>
          <w:sz w:val="32"/>
          <w:szCs w:val="32"/>
        </w:rPr>
        <w:t xml:space="preserve">                 </w:t>
      </w:r>
    </w:p>
    <w:p w:rsidR="00861EE4" w:rsidRDefault="00BD487A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FF0000"/>
          <w:sz w:val="32"/>
          <w:szCs w:val="32"/>
        </w:rPr>
        <w:t>第一期：</w:t>
      </w:r>
      <w:r>
        <w:rPr>
          <w:rFonts w:ascii="宋体" w:hAnsi="宋体" w:hint="eastAsia"/>
          <w:b/>
          <w:sz w:val="32"/>
          <w:szCs w:val="32"/>
        </w:rPr>
        <w:t>4月15--16日 课程安排</w:t>
      </w:r>
      <w:r>
        <w:rPr>
          <w:rFonts w:ascii="宋体" w:hAnsi="宋体" w:cs="宋体" w:hint="eastAsia"/>
          <w:kern w:val="0"/>
          <w:sz w:val="24"/>
          <w:szCs w:val="24"/>
        </w:rPr>
        <w:t>（线上线下同步）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861E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专家及内容</w:t>
            </w:r>
          </w:p>
        </w:tc>
      </w:tr>
      <w:tr w:rsidR="00861EE4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2023年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线下课程全天报到</w:t>
            </w:r>
          </w:p>
        </w:tc>
      </w:tr>
      <w:tr w:rsidR="00861EE4">
        <w:trPr>
          <w:trHeight w:val="1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2023年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</w:p>
          <w:p w:rsidR="00861EE4" w:rsidRDefault="00BD487A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9:00—12:00</w:t>
            </w:r>
          </w:p>
          <w:p w:rsidR="00861EE4" w:rsidRDefault="00BD487A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（线上线下同步）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●OBE教学设计：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薛庆  北京理工大学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讲座主题：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基于OBE理念的教学设计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专家简介：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薛庆，北京理工大学机械与车辆学院教授，全国模范教师，北京市高等教育教学名师，国家级优秀教学团队核心成员。曾获北京市优秀教师、北京市师德先进个人、首都高校育人标兵、北京市教育创新标兵、北京市青年教师教学基本功比赛一等奖，北京市优秀教育教学成果奖，北京市青年教师教学基本功比赛优秀指导教师。</w:t>
            </w:r>
          </w:p>
        </w:tc>
      </w:tr>
      <w:tr w:rsidR="00861EE4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12:00-1:00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午  餐</w:t>
            </w:r>
          </w:p>
        </w:tc>
      </w:tr>
      <w:tr w:rsidR="00861EE4">
        <w:trPr>
          <w:trHeight w:val="1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2023年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   下午</w:t>
            </w:r>
          </w:p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2:00—5:00</w:t>
            </w:r>
          </w:p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（线上线下同步）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●研究性教学模式：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王金发  中山大学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讲座主题：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研究性教学模式的探索与实践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金发，中山大学教授，博士生导师。国家首届名师奖获得者。先后两次获得国家教学成果二等奖，六次获广东省教学成果一等奖。主编教材5部、词典1部、网络课程电子教材2部、教学辅助读物4部。教育部三门精品课程主持人，国家首批精品资源共享课、精品视频公开课主讲人。</w:t>
            </w:r>
          </w:p>
        </w:tc>
      </w:tr>
      <w:tr w:rsidR="00861EE4">
        <w:trPr>
          <w:trHeight w:val="3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6:10-7:00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snapToGrid w:val="0"/>
              <w:spacing w:line="36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晚  餐</w:t>
            </w:r>
          </w:p>
        </w:tc>
      </w:tr>
      <w:tr w:rsidR="00861EE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2023年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   上午</w:t>
            </w:r>
          </w:p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9:00—12:00</w:t>
            </w:r>
          </w:p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（线上线下同步）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●混合式教学设计：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何聚厚  陕西师范大学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讲座主题：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数字化转型背景下学生为中心混合式教学设计与实践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聚厚，陕西师范大学现代教学技术教育部重点实验室、教师教学发展中心副主任，西北高校教师教学发展联盟副理事长。研究方向主要集中在信息化教学模式创新、技术增强学习、知识工程和智能教学系统、大数据环境下智能信息处理等方面。</w:t>
            </w:r>
          </w:p>
        </w:tc>
      </w:tr>
      <w:tr w:rsidR="00861EE4">
        <w:trPr>
          <w:trHeight w:val="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12:00-1:00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午  餐</w:t>
            </w:r>
          </w:p>
        </w:tc>
      </w:tr>
      <w:tr w:rsidR="00861EE4">
        <w:trPr>
          <w:trHeight w:val="24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2023年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861EE4" w:rsidRDefault="00BD487A">
            <w:pPr>
              <w:widowControl/>
              <w:snapToGrid w:val="0"/>
              <w:spacing w:line="360" w:lineRule="exact"/>
              <w:ind w:leftChars="342" w:left="958" w:hangingChars="100" w:hanging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0—5:00</w:t>
            </w:r>
          </w:p>
          <w:p w:rsidR="00861EE4" w:rsidRDefault="00BD487A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（线上线下同步）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</w:t>
            </w:r>
            <w:r>
              <w:rPr>
                <w:rFonts w:hint="eastAsia"/>
                <w:b/>
                <w:bCs/>
                <w:color w:val="FF0000"/>
                <w:sz w:val="24"/>
                <w:szCs w:val="32"/>
              </w:rPr>
              <w:t>项目化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教学模式：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陈明选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江南大学</w:t>
            </w:r>
          </w:p>
          <w:p w:rsidR="00861EE4" w:rsidRDefault="00BD487A">
            <w:pPr>
              <w:spacing w:line="360" w:lineRule="exact"/>
              <w:ind w:firstLineChars="200" w:firstLine="482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讲座主题：</w:t>
            </w:r>
            <w:r>
              <w:rPr>
                <w:rFonts w:hint="eastAsia"/>
                <w:sz w:val="24"/>
                <w:szCs w:val="32"/>
              </w:rPr>
              <w:t>数智化时代促进深度学习的项目化教学</w:t>
            </w:r>
          </w:p>
          <w:p w:rsidR="00861EE4" w:rsidRDefault="00BD487A">
            <w:pPr>
              <w:widowControl/>
              <w:snapToGrid w:val="0"/>
              <w:spacing w:line="36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陈明选，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江南大学二级教授，江苏省教学名师，博士生导师；曾任江南大学师范学院、教育学院、人文学院院长，现任江苏互联网+教育研究基地主任。兼任教育部教育技术学教学指导委员会副主任委员，教育部基础教育课程教材专家委员会委员，中国教育技术协会信息技术教育专业委员会副主任委员，中国互联网协会特聘顾问。</w:t>
            </w:r>
          </w:p>
        </w:tc>
      </w:tr>
      <w:tr w:rsidR="00861EE4">
        <w:trPr>
          <w:trHeight w:val="1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6:10-7:00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E4" w:rsidRDefault="00BD487A">
            <w:pPr>
              <w:snapToGrid w:val="0"/>
              <w:spacing w:line="360" w:lineRule="exact"/>
              <w:ind w:firstLineChars="200" w:firstLine="48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晚  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（线下课程结束）</w:t>
            </w:r>
          </w:p>
        </w:tc>
      </w:tr>
    </w:tbl>
    <w:p w:rsidR="00861EE4" w:rsidRDefault="00861EE4">
      <w:pPr>
        <w:spacing w:line="440" w:lineRule="exact"/>
        <w:jc w:val="center"/>
        <w:rPr>
          <w:rFonts w:ascii="宋体" w:hAnsi="宋体"/>
          <w:b/>
          <w:color w:val="FF0000"/>
          <w:sz w:val="32"/>
          <w:szCs w:val="32"/>
        </w:rPr>
      </w:pPr>
    </w:p>
    <w:p w:rsidR="00861EE4" w:rsidRDefault="00BD487A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第二期：</w:t>
      </w:r>
      <w:r>
        <w:rPr>
          <w:rFonts w:ascii="宋体" w:hAnsi="宋体" w:hint="eastAsia"/>
          <w:b/>
          <w:sz w:val="32"/>
          <w:szCs w:val="32"/>
        </w:rPr>
        <w:t>4月22日—23日 课程安排</w:t>
      </w:r>
      <w:r>
        <w:rPr>
          <w:rFonts w:ascii="宋体" w:hAnsi="宋体" w:cs="宋体" w:hint="eastAsia"/>
          <w:kern w:val="0"/>
          <w:sz w:val="24"/>
          <w:szCs w:val="24"/>
        </w:rPr>
        <w:t>（线上直播课）</w:t>
      </w:r>
    </w:p>
    <w:tbl>
      <w:tblPr>
        <w:tblW w:w="9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206"/>
      </w:tblGrid>
      <w:tr w:rsidR="00861EE4" w:rsidTr="00B95E75">
        <w:trPr>
          <w:trHeight w:val="396"/>
        </w:trPr>
        <w:tc>
          <w:tcPr>
            <w:tcW w:w="2261" w:type="dxa"/>
          </w:tcPr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日期时间</w:t>
            </w:r>
          </w:p>
        </w:tc>
        <w:tc>
          <w:tcPr>
            <w:tcW w:w="7206" w:type="dxa"/>
          </w:tcPr>
          <w:p w:rsidR="00861EE4" w:rsidRDefault="00BD487A">
            <w:pPr>
              <w:widowControl/>
              <w:snapToGrid w:val="0"/>
              <w:spacing w:line="420" w:lineRule="exact"/>
              <w:ind w:firstLineChars="1200" w:firstLine="2891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专家及内容</w:t>
            </w:r>
          </w:p>
        </w:tc>
      </w:tr>
      <w:tr w:rsidR="00861EE4" w:rsidTr="00B95E75">
        <w:trPr>
          <w:trHeight w:val="1839"/>
        </w:trPr>
        <w:tc>
          <w:tcPr>
            <w:tcW w:w="2261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   上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午</w:t>
            </w:r>
          </w:p>
          <w:p w:rsidR="00861EE4" w:rsidRDefault="00BD487A">
            <w:pPr>
              <w:widowControl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6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●数字化教学设计：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王宇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北京大学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讲座主题：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技术赋能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下的数字化与教学设计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王宇，博士，北京大学数字化学习研究中心成员，教育部教育管理信息中心TITT项目讲师，中国电子学会现代教育分会专家委员会成员。</w:t>
            </w:r>
          </w:p>
        </w:tc>
      </w:tr>
      <w:tr w:rsidR="00861EE4" w:rsidTr="00B95E75">
        <w:trPr>
          <w:trHeight w:val="2398"/>
        </w:trPr>
        <w:tc>
          <w:tcPr>
            <w:tcW w:w="2261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   下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午</w:t>
            </w:r>
          </w:p>
          <w:p w:rsidR="00861EE4" w:rsidRDefault="00BD487A">
            <w:pPr>
              <w:widowControl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6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●翻转课堂教学模式：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于洪涛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内蒙古民族大学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讲座主题：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教育信息处理课程五年翻转课堂实践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于洪涛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内蒙古民族大学教授，硕士研究生导师，教育部在线教育研究中心智慧教学之星，超星信息化教学专家，全国中小学教师教育技术能力国家级培训师，西交利物浦大学领导与教育前沿院研究员，主要从事混合式教学研究和教师教学能力提升研究与培训。</w:t>
            </w:r>
          </w:p>
        </w:tc>
      </w:tr>
      <w:tr w:rsidR="00861EE4" w:rsidTr="00B95E75">
        <w:trPr>
          <w:trHeight w:val="1992"/>
        </w:trPr>
        <w:tc>
          <w:tcPr>
            <w:tcW w:w="2261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   上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午</w:t>
            </w:r>
          </w:p>
          <w:p w:rsidR="00861EE4" w:rsidRDefault="00BD487A">
            <w:pPr>
              <w:widowControl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6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●BOPPPS教学设计：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曾万勇  武汉轻工大学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讲座主题：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有效教学技巧BOPPPS及其应用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万勇，武汉轻工大学副教授，生命科学与技术学院副院长，湖北省省级优秀教学团队（信息化及混合式教学创新团队）负责人，武汉轻工大学首届常青学者教育教学名师，教学创新大赛学校首席指导教师，ISW网络区域代表。</w:t>
            </w:r>
          </w:p>
        </w:tc>
      </w:tr>
      <w:tr w:rsidR="00861EE4" w:rsidTr="00B95E75">
        <w:trPr>
          <w:trHeight w:val="3557"/>
        </w:trPr>
        <w:tc>
          <w:tcPr>
            <w:tcW w:w="2261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ind w:left="720" w:hangingChars="300" w:hanging="7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   下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午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18" w:firstLine="52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6" w:type="dxa"/>
            <w:vAlign w:val="center"/>
          </w:tcPr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●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对分课堂教学模式：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康乐  大连理工大学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讲座主题：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促进深度主动学习 培养高阶思维与综合素养</w:t>
            </w:r>
          </w:p>
          <w:p w:rsidR="00861EE4" w:rsidRDefault="00BD487A">
            <w:pPr>
              <w:widowControl/>
              <w:snapToGrid w:val="0"/>
              <w:spacing w:line="420" w:lineRule="exact"/>
              <w:ind w:firstLineChars="200" w:firstLine="48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eastAsia="zh-Hans"/>
              </w:rPr>
              <w:t>专家简介：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康乐，大连理工大学高等教育研究院副教授，管理学博士，硕士生导师。大连理工大学高等教育政策与管理研究所所长，主要研究方向为大学组织理论、教育对外开放政策研究。积极开展教学模式创新，为解决本科课程的知识深度不够、学生学习被动等问题，将对分课堂教学模式与深度主动学习法结合，有效培养学生高阶思维和综合素养。2020年获得首批全国对分课堂教师发展先锋教师。</w:t>
            </w:r>
          </w:p>
        </w:tc>
      </w:tr>
    </w:tbl>
    <w:p w:rsidR="00861EE4" w:rsidRDefault="00861EE4" w:rsidP="009A4A31">
      <w:pPr>
        <w:spacing w:line="440" w:lineRule="exact"/>
        <w:jc w:val="left"/>
        <w:rPr>
          <w:rFonts w:hint="eastAsia"/>
        </w:rPr>
      </w:pPr>
      <w:bookmarkStart w:id="1" w:name="_GoBack"/>
      <w:bookmarkEnd w:id="0"/>
      <w:bookmarkEnd w:id="1"/>
    </w:p>
    <w:sectPr w:rsidR="00861EE4">
      <w:pgSz w:w="11906" w:h="16838"/>
      <w:pgMar w:top="2268" w:right="1558" w:bottom="1701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A9" w:rsidRDefault="00EE10A9" w:rsidP="009A4A31">
      <w:r>
        <w:separator/>
      </w:r>
    </w:p>
  </w:endnote>
  <w:endnote w:type="continuationSeparator" w:id="0">
    <w:p w:rsidR="00EE10A9" w:rsidRDefault="00EE10A9" w:rsidP="009A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A9" w:rsidRDefault="00EE10A9" w:rsidP="009A4A31">
      <w:r>
        <w:separator/>
      </w:r>
    </w:p>
  </w:footnote>
  <w:footnote w:type="continuationSeparator" w:id="0">
    <w:p w:rsidR="00EE10A9" w:rsidRDefault="00EE10A9" w:rsidP="009A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AD1AD"/>
    <w:multiLevelType w:val="singleLevel"/>
    <w:tmpl w:val="AB3AD1A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MTBjOWEyOTg0ZjkyNjljOGU3MTdiYWVjZmZmZTUifQ=="/>
  </w:docVars>
  <w:rsids>
    <w:rsidRoot w:val="00C263AC"/>
    <w:rsid w:val="00035262"/>
    <w:rsid w:val="00037D92"/>
    <w:rsid w:val="00071219"/>
    <w:rsid w:val="000D0307"/>
    <w:rsid w:val="00192BFF"/>
    <w:rsid w:val="00372D07"/>
    <w:rsid w:val="005305E2"/>
    <w:rsid w:val="00757D20"/>
    <w:rsid w:val="00861EE4"/>
    <w:rsid w:val="009A4A31"/>
    <w:rsid w:val="00A13352"/>
    <w:rsid w:val="00AC7AAA"/>
    <w:rsid w:val="00AD18BE"/>
    <w:rsid w:val="00B95E75"/>
    <w:rsid w:val="00BD487A"/>
    <w:rsid w:val="00C263AC"/>
    <w:rsid w:val="00DF18D6"/>
    <w:rsid w:val="00EE10A9"/>
    <w:rsid w:val="00F03D59"/>
    <w:rsid w:val="00F155CA"/>
    <w:rsid w:val="00F42D66"/>
    <w:rsid w:val="06534D84"/>
    <w:rsid w:val="0D572F06"/>
    <w:rsid w:val="129A405F"/>
    <w:rsid w:val="133069E4"/>
    <w:rsid w:val="17C84DD7"/>
    <w:rsid w:val="187434A2"/>
    <w:rsid w:val="25436C87"/>
    <w:rsid w:val="30857CF9"/>
    <w:rsid w:val="48B71860"/>
    <w:rsid w:val="579C0285"/>
    <w:rsid w:val="5B1D5FC1"/>
    <w:rsid w:val="5D9F1E32"/>
    <w:rsid w:val="672349CE"/>
    <w:rsid w:val="681F0A40"/>
    <w:rsid w:val="6AA447CB"/>
    <w:rsid w:val="72B40E50"/>
    <w:rsid w:val="769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25D0E7"/>
  <w15:docId w15:val="{FE77F408-84F6-44A8-9ED9-0DCA40A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9A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A4A3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A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A4A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Administrator</cp:lastModifiedBy>
  <cp:revision>17</cp:revision>
  <dcterms:created xsi:type="dcterms:W3CDTF">2023-03-20T02:07:00Z</dcterms:created>
  <dcterms:modified xsi:type="dcterms:W3CDTF">2023-04-12T01:52:00Z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D7590A807C4A46B2A8D65E33AF99BAD8</vt:lpwstr>
  </property>
</Properties>
</file>